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63CF8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 xml:space="preserve"> 《绿色产品评价 213凝胶型强碱性丙烯酸系阴离子交换树脂》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</w:p>
    <w:p w14:paraId="378AFD43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标准名称：《绿色产品评价 213凝胶型强碱性丙烯酸系阴离子交换树脂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牵头单位：</w:t>
      </w:r>
      <w:r>
        <w:rPr>
          <w:rFonts w:hint="eastAsia" w:ascii="仿宋" w:hAnsi="仿宋" w:eastAsia="仿宋" w:cs="仿宋"/>
          <w:sz w:val="28"/>
          <w:szCs w:val="28"/>
        </w:rPr>
        <w:t>山东德川化工科技有限责任公司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DF66839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6D70612"/>
    <w:rsid w:val="77E7552E"/>
    <w:rsid w:val="78521A58"/>
    <w:rsid w:val="7D4563EB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169</Words>
  <Characters>202</Characters>
  <Lines>1</Lines>
  <Paragraphs>1</Paragraphs>
  <TotalTime>0</TotalTime>
  <ScaleCrop>false</ScaleCrop>
  <LinksUpToDate>false</LinksUpToDate>
  <CharactersWithSpaces>236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2025-04-11T03:19:09Z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